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82437" w14:textId="77777777" w:rsidR="00D130A4" w:rsidRPr="00AA202B" w:rsidRDefault="00D130A4" w:rsidP="00AA202B">
      <w:pPr>
        <w:spacing w:line="480" w:lineRule="auto"/>
        <w:jc w:val="center"/>
        <w:rPr>
          <w:rFonts w:ascii="Times New Roman" w:hAnsi="Times New Roman" w:cs="Times New Roman"/>
          <w:sz w:val="24"/>
          <w:szCs w:val="24"/>
        </w:rPr>
      </w:pPr>
      <w:bookmarkStart w:id="0" w:name="_GoBack"/>
      <w:bookmarkEnd w:id="0"/>
    </w:p>
    <w:p w14:paraId="73620501" w14:textId="77777777" w:rsidR="00D130A4" w:rsidRPr="00AA202B" w:rsidRDefault="00D130A4" w:rsidP="00AA202B">
      <w:pPr>
        <w:spacing w:line="480" w:lineRule="auto"/>
        <w:jc w:val="center"/>
        <w:rPr>
          <w:rFonts w:ascii="Times New Roman" w:hAnsi="Times New Roman" w:cs="Times New Roman"/>
          <w:sz w:val="24"/>
          <w:szCs w:val="24"/>
        </w:rPr>
      </w:pPr>
    </w:p>
    <w:p w14:paraId="1266EBF4" w14:textId="77777777" w:rsidR="00D130A4" w:rsidRPr="00AA202B" w:rsidRDefault="00D130A4" w:rsidP="00AA202B">
      <w:pPr>
        <w:spacing w:line="480" w:lineRule="auto"/>
        <w:jc w:val="center"/>
        <w:rPr>
          <w:rFonts w:ascii="Times New Roman" w:hAnsi="Times New Roman" w:cs="Times New Roman"/>
          <w:sz w:val="24"/>
          <w:szCs w:val="24"/>
        </w:rPr>
      </w:pPr>
    </w:p>
    <w:p w14:paraId="1176BB65" w14:textId="77777777" w:rsidR="00D130A4" w:rsidRPr="00AA202B" w:rsidRDefault="00D130A4" w:rsidP="00AA202B">
      <w:pPr>
        <w:spacing w:line="480" w:lineRule="auto"/>
        <w:jc w:val="center"/>
        <w:rPr>
          <w:rFonts w:ascii="Times New Roman" w:hAnsi="Times New Roman" w:cs="Times New Roman"/>
          <w:sz w:val="24"/>
          <w:szCs w:val="24"/>
        </w:rPr>
      </w:pPr>
    </w:p>
    <w:p w14:paraId="12FFDDAC" w14:textId="77777777" w:rsidR="00D130A4" w:rsidRPr="00AA202B" w:rsidRDefault="004900EF" w:rsidP="00AA202B">
      <w:pPr>
        <w:spacing w:line="480" w:lineRule="auto"/>
        <w:jc w:val="center"/>
        <w:rPr>
          <w:rFonts w:ascii="Times New Roman" w:hAnsi="Times New Roman" w:cs="Times New Roman"/>
          <w:sz w:val="24"/>
          <w:szCs w:val="24"/>
        </w:rPr>
      </w:pPr>
      <w:r w:rsidRPr="00AA202B">
        <w:rPr>
          <w:rFonts w:ascii="Times New Roman" w:hAnsi="Times New Roman" w:cs="Times New Roman"/>
          <w:sz w:val="24"/>
          <w:szCs w:val="24"/>
        </w:rPr>
        <w:t>TD Bank in Canada</w:t>
      </w:r>
    </w:p>
    <w:p w14:paraId="7CE7CA00" w14:textId="77777777" w:rsidR="00D130A4" w:rsidRPr="00AA202B" w:rsidRDefault="004900EF" w:rsidP="00AA202B">
      <w:pPr>
        <w:spacing w:line="480" w:lineRule="auto"/>
        <w:jc w:val="center"/>
        <w:rPr>
          <w:rFonts w:ascii="Times New Roman" w:hAnsi="Times New Roman" w:cs="Times New Roman"/>
          <w:sz w:val="24"/>
          <w:szCs w:val="24"/>
        </w:rPr>
      </w:pPr>
      <w:r w:rsidRPr="00AA202B">
        <w:rPr>
          <w:rFonts w:ascii="Times New Roman" w:hAnsi="Times New Roman" w:cs="Times New Roman"/>
          <w:sz w:val="24"/>
          <w:szCs w:val="24"/>
        </w:rPr>
        <w:t>Student’s Name</w:t>
      </w:r>
    </w:p>
    <w:p w14:paraId="633D5CE1" w14:textId="77777777" w:rsidR="00D130A4" w:rsidRPr="00AA202B" w:rsidRDefault="004900EF" w:rsidP="00AA202B">
      <w:pPr>
        <w:spacing w:line="480" w:lineRule="auto"/>
        <w:jc w:val="center"/>
        <w:rPr>
          <w:rFonts w:ascii="Times New Roman" w:hAnsi="Times New Roman" w:cs="Times New Roman"/>
          <w:sz w:val="24"/>
          <w:szCs w:val="24"/>
        </w:rPr>
      </w:pPr>
      <w:r w:rsidRPr="00AA202B">
        <w:rPr>
          <w:rFonts w:ascii="Times New Roman" w:hAnsi="Times New Roman" w:cs="Times New Roman"/>
          <w:sz w:val="24"/>
          <w:szCs w:val="24"/>
        </w:rPr>
        <w:t>Institutional Affiliation</w:t>
      </w:r>
      <w:r w:rsidRPr="00AA202B">
        <w:rPr>
          <w:rFonts w:ascii="Times New Roman" w:hAnsi="Times New Roman" w:cs="Times New Roman"/>
          <w:sz w:val="24"/>
          <w:szCs w:val="24"/>
        </w:rPr>
        <w:br w:type="page"/>
      </w:r>
    </w:p>
    <w:p w14:paraId="44211FBF" w14:textId="77777777" w:rsidR="00D130A4" w:rsidRPr="00AA202B" w:rsidRDefault="004900EF" w:rsidP="00AA202B">
      <w:pPr>
        <w:spacing w:line="480" w:lineRule="auto"/>
        <w:jc w:val="center"/>
        <w:rPr>
          <w:rFonts w:ascii="Times New Roman" w:hAnsi="Times New Roman" w:cs="Times New Roman"/>
          <w:sz w:val="24"/>
          <w:szCs w:val="24"/>
        </w:rPr>
      </w:pPr>
      <w:r w:rsidRPr="00AA202B">
        <w:rPr>
          <w:rFonts w:ascii="Times New Roman" w:hAnsi="Times New Roman" w:cs="Times New Roman"/>
          <w:sz w:val="24"/>
          <w:szCs w:val="24"/>
        </w:rPr>
        <w:lastRenderedPageBreak/>
        <w:t>TD Bank in Canada</w:t>
      </w:r>
    </w:p>
    <w:p w14:paraId="45CBAD77" w14:textId="77777777" w:rsidR="008F65A8" w:rsidRPr="00AA202B" w:rsidRDefault="004900EF" w:rsidP="00AA202B">
      <w:pPr>
        <w:spacing w:line="480" w:lineRule="auto"/>
        <w:ind w:firstLine="720"/>
        <w:rPr>
          <w:rFonts w:ascii="Times New Roman" w:hAnsi="Times New Roman" w:cs="Times New Roman"/>
          <w:sz w:val="24"/>
          <w:szCs w:val="24"/>
        </w:rPr>
      </w:pPr>
      <w:r w:rsidRPr="00AA202B">
        <w:rPr>
          <w:rFonts w:ascii="Times New Roman" w:hAnsi="Times New Roman" w:cs="Times New Roman"/>
          <w:sz w:val="24"/>
          <w:szCs w:val="24"/>
        </w:rPr>
        <w:t xml:space="preserve">The TD Bank in Canada provides a wide range of products and services. However, most of the products and services </w:t>
      </w:r>
      <w:r w:rsidR="00D130A4" w:rsidRPr="00AA202B">
        <w:rPr>
          <w:rFonts w:ascii="Times New Roman" w:hAnsi="Times New Roman" w:cs="Times New Roman"/>
          <w:sz w:val="24"/>
          <w:szCs w:val="24"/>
        </w:rPr>
        <w:t>provided by the bank are offered</w:t>
      </w:r>
      <w:r w:rsidRPr="00AA202B">
        <w:rPr>
          <w:rFonts w:ascii="Times New Roman" w:hAnsi="Times New Roman" w:cs="Times New Roman"/>
          <w:sz w:val="24"/>
          <w:szCs w:val="24"/>
        </w:rPr>
        <w:t xml:space="preserve"> by various retail business</w:t>
      </w:r>
      <w:r w:rsidR="00A95E73" w:rsidRPr="00AA202B">
        <w:rPr>
          <w:rFonts w:ascii="Times New Roman" w:hAnsi="Times New Roman" w:cs="Times New Roman"/>
          <w:sz w:val="24"/>
          <w:szCs w:val="24"/>
        </w:rPr>
        <w:t>es</w:t>
      </w:r>
      <w:r w:rsidRPr="00AA202B">
        <w:rPr>
          <w:rFonts w:ascii="Times New Roman" w:hAnsi="Times New Roman" w:cs="Times New Roman"/>
          <w:sz w:val="24"/>
          <w:szCs w:val="24"/>
        </w:rPr>
        <w:t xml:space="preserve"> under the control of the bank. </w:t>
      </w:r>
      <w:r w:rsidR="00A95E73" w:rsidRPr="00AA202B">
        <w:rPr>
          <w:rFonts w:ascii="Times New Roman" w:hAnsi="Times New Roman" w:cs="Times New Roman"/>
          <w:sz w:val="24"/>
          <w:szCs w:val="24"/>
        </w:rPr>
        <w:t>For</w:t>
      </w:r>
      <w:r w:rsidRPr="00AA202B">
        <w:rPr>
          <w:rFonts w:ascii="Times New Roman" w:hAnsi="Times New Roman" w:cs="Times New Roman"/>
          <w:sz w:val="24"/>
          <w:szCs w:val="24"/>
        </w:rPr>
        <w:t xml:space="preserve"> instance</w:t>
      </w:r>
      <w:r w:rsidR="00A95E73" w:rsidRPr="00AA202B">
        <w:rPr>
          <w:rFonts w:ascii="Times New Roman" w:hAnsi="Times New Roman" w:cs="Times New Roman"/>
          <w:sz w:val="24"/>
          <w:szCs w:val="24"/>
        </w:rPr>
        <w:t>,</w:t>
      </w:r>
      <w:r w:rsidRPr="00AA202B">
        <w:rPr>
          <w:rFonts w:ascii="Times New Roman" w:hAnsi="Times New Roman" w:cs="Times New Roman"/>
          <w:sz w:val="24"/>
          <w:szCs w:val="24"/>
        </w:rPr>
        <w:t xml:space="preserve"> TD bank through the small business</w:t>
      </w:r>
      <w:r w:rsidR="00A95E73" w:rsidRPr="00AA202B">
        <w:rPr>
          <w:rFonts w:ascii="Times New Roman" w:hAnsi="Times New Roman" w:cs="Times New Roman"/>
          <w:sz w:val="24"/>
          <w:szCs w:val="24"/>
        </w:rPr>
        <w:t>es</w:t>
      </w:r>
      <w:r w:rsidRPr="00AA202B">
        <w:rPr>
          <w:rFonts w:ascii="Times New Roman" w:hAnsi="Times New Roman" w:cs="Times New Roman"/>
          <w:sz w:val="24"/>
          <w:szCs w:val="24"/>
        </w:rPr>
        <w:t xml:space="preserve"> and personal banks offers financial products and services such as merchant services, consumer lending products, credit cards, asset management and personal deposits. </w:t>
      </w:r>
      <w:r w:rsidR="00AA202B" w:rsidRPr="00AA202B">
        <w:rPr>
          <w:rFonts w:ascii="Times New Roman" w:hAnsi="Times New Roman" w:cs="Times New Roman"/>
          <w:sz w:val="24"/>
          <w:szCs w:val="24"/>
        </w:rPr>
        <w:t xml:space="preserve">According to </w:t>
      </w:r>
      <w:r w:rsidR="00AA202B" w:rsidRPr="00AA202B">
        <w:rPr>
          <w:rFonts w:ascii="Times New Roman" w:hAnsi="Times New Roman" w:cs="Times New Roman"/>
          <w:color w:val="222222"/>
          <w:sz w:val="24"/>
          <w:szCs w:val="24"/>
          <w:shd w:val="clear" w:color="auto" w:fill="FFFFFF"/>
        </w:rPr>
        <w:t xml:space="preserve">Watson &amp; Vasudev (2017), </w:t>
      </w:r>
      <w:r w:rsidRPr="00AA202B">
        <w:rPr>
          <w:rFonts w:ascii="Times New Roman" w:hAnsi="Times New Roman" w:cs="Times New Roman"/>
          <w:sz w:val="24"/>
          <w:szCs w:val="24"/>
        </w:rPr>
        <w:t>TD bank in the wholesale banking offers products such as execution, facilitation, trading, un</w:t>
      </w:r>
      <w:r w:rsidR="00A95E73" w:rsidRPr="00AA202B">
        <w:rPr>
          <w:rFonts w:ascii="Times New Roman" w:hAnsi="Times New Roman" w:cs="Times New Roman"/>
          <w:sz w:val="24"/>
          <w:szCs w:val="24"/>
        </w:rPr>
        <w:t>derwriting and advisory</w:t>
      </w:r>
      <w:r w:rsidRPr="00AA202B">
        <w:rPr>
          <w:rFonts w:ascii="Times New Roman" w:hAnsi="Times New Roman" w:cs="Times New Roman"/>
          <w:sz w:val="24"/>
          <w:szCs w:val="24"/>
        </w:rPr>
        <w:t xml:space="preserve"> under the capital markets and investment banking. Some other products under the corporate banking</w:t>
      </w:r>
      <w:r w:rsidR="00D130A4" w:rsidRPr="00AA202B">
        <w:rPr>
          <w:rFonts w:ascii="Times New Roman" w:hAnsi="Times New Roman" w:cs="Times New Roman"/>
          <w:sz w:val="24"/>
          <w:szCs w:val="24"/>
        </w:rPr>
        <w:t xml:space="preserve"> in the TD bank in</w:t>
      </w:r>
      <w:r w:rsidR="00A95E73" w:rsidRPr="00AA202B">
        <w:rPr>
          <w:rFonts w:ascii="Times New Roman" w:hAnsi="Times New Roman" w:cs="Times New Roman"/>
          <w:sz w:val="24"/>
          <w:szCs w:val="24"/>
        </w:rPr>
        <w:t xml:space="preserve"> Canada include cash management, trade finance and corporate lending.</w:t>
      </w:r>
    </w:p>
    <w:p w14:paraId="70AA3EBA" w14:textId="77777777" w:rsidR="00A95E73" w:rsidRPr="00AA202B" w:rsidRDefault="004900EF" w:rsidP="00AA202B">
      <w:pPr>
        <w:spacing w:line="480" w:lineRule="auto"/>
        <w:ind w:firstLine="720"/>
        <w:rPr>
          <w:rFonts w:ascii="Times New Roman" w:hAnsi="Times New Roman" w:cs="Times New Roman"/>
          <w:sz w:val="24"/>
          <w:szCs w:val="24"/>
        </w:rPr>
      </w:pPr>
      <w:r w:rsidRPr="00AA202B">
        <w:rPr>
          <w:rFonts w:ascii="Times New Roman" w:hAnsi="Times New Roman" w:cs="Times New Roman"/>
          <w:sz w:val="24"/>
          <w:szCs w:val="24"/>
        </w:rPr>
        <w:t xml:space="preserve">The two primary market segments served by TD Bank </w:t>
      </w:r>
      <w:r w:rsidR="00D130A4" w:rsidRPr="00AA202B">
        <w:rPr>
          <w:rFonts w:ascii="Times New Roman" w:hAnsi="Times New Roman" w:cs="Times New Roman"/>
          <w:sz w:val="24"/>
          <w:szCs w:val="24"/>
        </w:rPr>
        <w:t xml:space="preserve">in Canada </w:t>
      </w:r>
      <w:r w:rsidRPr="00AA202B">
        <w:rPr>
          <w:rFonts w:ascii="Times New Roman" w:hAnsi="Times New Roman" w:cs="Times New Roman"/>
          <w:sz w:val="24"/>
          <w:szCs w:val="24"/>
        </w:rPr>
        <w:t xml:space="preserve">are the Canadian retail and the US </w:t>
      </w:r>
      <w:r w:rsidR="00D130A4" w:rsidRPr="00AA202B">
        <w:rPr>
          <w:rFonts w:ascii="Times New Roman" w:hAnsi="Times New Roman" w:cs="Times New Roman"/>
          <w:sz w:val="24"/>
          <w:szCs w:val="24"/>
        </w:rPr>
        <w:t>retail. The Canadian retail seg</w:t>
      </w:r>
      <w:r w:rsidRPr="00AA202B">
        <w:rPr>
          <w:rFonts w:ascii="Times New Roman" w:hAnsi="Times New Roman" w:cs="Times New Roman"/>
          <w:sz w:val="24"/>
          <w:szCs w:val="24"/>
        </w:rPr>
        <w:t>ment concentrates on providing services to customer</w:t>
      </w:r>
      <w:r w:rsidRPr="00AA202B">
        <w:rPr>
          <w:rFonts w:ascii="Times New Roman" w:hAnsi="Times New Roman" w:cs="Times New Roman"/>
          <w:sz w:val="24"/>
          <w:szCs w:val="24"/>
        </w:rPr>
        <w:t>s in the commercial and the Canadian personal banking businesses</w:t>
      </w:r>
      <w:r w:rsidR="00AA202B" w:rsidRPr="00AA202B">
        <w:rPr>
          <w:rFonts w:ascii="Times New Roman" w:hAnsi="Times New Roman" w:cs="Times New Roman"/>
          <w:sz w:val="24"/>
          <w:szCs w:val="24"/>
        </w:rPr>
        <w:t xml:space="preserve"> (</w:t>
      </w:r>
      <w:r w:rsidR="00AA202B" w:rsidRPr="00AA202B">
        <w:rPr>
          <w:rFonts w:ascii="Times New Roman" w:hAnsi="Times New Roman" w:cs="Times New Roman"/>
          <w:color w:val="222222"/>
          <w:sz w:val="24"/>
          <w:szCs w:val="24"/>
          <w:shd w:val="clear" w:color="auto" w:fill="FFFFFF"/>
        </w:rPr>
        <w:t>Gup, 2017)</w:t>
      </w:r>
      <w:r w:rsidRPr="00AA202B">
        <w:rPr>
          <w:rFonts w:ascii="Times New Roman" w:hAnsi="Times New Roman" w:cs="Times New Roman"/>
          <w:sz w:val="24"/>
          <w:szCs w:val="24"/>
        </w:rPr>
        <w:t xml:space="preserve">. On the other hand, the US retail </w:t>
      </w:r>
      <w:r w:rsidR="00D130A4" w:rsidRPr="00AA202B">
        <w:rPr>
          <w:rFonts w:ascii="Times New Roman" w:hAnsi="Times New Roman" w:cs="Times New Roman"/>
          <w:sz w:val="24"/>
          <w:szCs w:val="24"/>
        </w:rPr>
        <w:t xml:space="preserve">which is </w:t>
      </w:r>
      <w:r w:rsidRPr="00AA202B">
        <w:rPr>
          <w:rFonts w:ascii="Times New Roman" w:hAnsi="Times New Roman" w:cs="Times New Roman"/>
          <w:sz w:val="24"/>
          <w:szCs w:val="24"/>
        </w:rPr>
        <w:t>made up of commercial banking operations</w:t>
      </w:r>
      <w:r w:rsidR="00D130A4" w:rsidRPr="00AA202B">
        <w:rPr>
          <w:rFonts w:ascii="Times New Roman" w:hAnsi="Times New Roman" w:cs="Times New Roman"/>
          <w:sz w:val="24"/>
          <w:szCs w:val="24"/>
        </w:rPr>
        <w:t xml:space="preserve"> and bank retail offers</w:t>
      </w:r>
      <w:r w:rsidRPr="00AA202B">
        <w:rPr>
          <w:rFonts w:ascii="Times New Roman" w:hAnsi="Times New Roman" w:cs="Times New Roman"/>
          <w:sz w:val="24"/>
          <w:szCs w:val="24"/>
        </w:rPr>
        <w:t xml:space="preserve"> wealth management services to the customers in the </w:t>
      </w:r>
      <w:r w:rsidR="00D130A4" w:rsidRPr="00AA202B">
        <w:rPr>
          <w:rFonts w:ascii="Times New Roman" w:hAnsi="Times New Roman" w:cs="Times New Roman"/>
          <w:sz w:val="24"/>
          <w:szCs w:val="24"/>
        </w:rPr>
        <w:t>United States</w:t>
      </w:r>
      <w:r w:rsidRPr="00AA202B">
        <w:rPr>
          <w:rFonts w:ascii="Times New Roman" w:hAnsi="Times New Roman" w:cs="Times New Roman"/>
          <w:sz w:val="24"/>
          <w:szCs w:val="24"/>
        </w:rPr>
        <w:t>.</w:t>
      </w:r>
      <w:r w:rsidR="00A6064A" w:rsidRPr="00AA202B">
        <w:rPr>
          <w:rFonts w:ascii="Times New Roman" w:hAnsi="Times New Roman" w:cs="Times New Roman"/>
          <w:sz w:val="24"/>
          <w:szCs w:val="24"/>
        </w:rPr>
        <w:t xml:space="preserve"> Having such a vast market share enables the bank</w:t>
      </w:r>
      <w:r w:rsidR="00D130A4" w:rsidRPr="00AA202B">
        <w:rPr>
          <w:rFonts w:ascii="Times New Roman" w:hAnsi="Times New Roman" w:cs="Times New Roman"/>
          <w:sz w:val="24"/>
          <w:szCs w:val="24"/>
        </w:rPr>
        <w:t xml:space="preserve"> to diversify its resources and in</w:t>
      </w:r>
      <w:r w:rsidR="00A6064A" w:rsidRPr="00AA202B">
        <w:rPr>
          <w:rFonts w:ascii="Times New Roman" w:hAnsi="Times New Roman" w:cs="Times New Roman"/>
          <w:sz w:val="24"/>
          <w:szCs w:val="24"/>
        </w:rPr>
        <w:t xml:space="preserve"> turn, win a considerable number of customers from the two countries. </w:t>
      </w:r>
    </w:p>
    <w:p w14:paraId="2E318469" w14:textId="77777777" w:rsidR="00403D28" w:rsidRPr="00AA202B" w:rsidRDefault="004900EF" w:rsidP="00AA202B">
      <w:pPr>
        <w:spacing w:line="480" w:lineRule="auto"/>
        <w:ind w:firstLine="720"/>
        <w:rPr>
          <w:rFonts w:ascii="Times New Roman" w:hAnsi="Times New Roman" w:cs="Times New Roman"/>
          <w:sz w:val="24"/>
          <w:szCs w:val="24"/>
        </w:rPr>
      </w:pPr>
      <w:r w:rsidRPr="00AA202B">
        <w:rPr>
          <w:rFonts w:ascii="Times New Roman" w:hAnsi="Times New Roman" w:cs="Times New Roman"/>
          <w:sz w:val="24"/>
          <w:szCs w:val="24"/>
        </w:rPr>
        <w:t xml:space="preserve">TD Bank is located in Toronto, Ontario although it has other </w:t>
      </w:r>
      <w:r w:rsidR="00D130A4" w:rsidRPr="00AA202B">
        <w:rPr>
          <w:rFonts w:ascii="Times New Roman" w:hAnsi="Times New Roman" w:cs="Times New Roman"/>
          <w:sz w:val="24"/>
          <w:szCs w:val="24"/>
        </w:rPr>
        <w:t>branches</w:t>
      </w:r>
      <w:r w:rsidRPr="00AA202B">
        <w:rPr>
          <w:rFonts w:ascii="Times New Roman" w:hAnsi="Times New Roman" w:cs="Times New Roman"/>
          <w:sz w:val="24"/>
          <w:szCs w:val="24"/>
        </w:rPr>
        <w:t xml:space="preserve"> in the country. Having such a strategic position helps the bank to serve a considerable population hence securing a significant market share. </w:t>
      </w:r>
      <w:r w:rsidR="00AA202B" w:rsidRPr="00AA202B">
        <w:rPr>
          <w:rFonts w:ascii="Times New Roman" w:hAnsi="Times New Roman" w:cs="Times New Roman"/>
          <w:sz w:val="24"/>
          <w:szCs w:val="24"/>
        </w:rPr>
        <w:t xml:space="preserve">According to </w:t>
      </w:r>
      <w:r w:rsidR="00AA202B" w:rsidRPr="00AA202B">
        <w:rPr>
          <w:rFonts w:ascii="Times New Roman" w:hAnsi="Times New Roman" w:cs="Times New Roman"/>
          <w:color w:val="222222"/>
          <w:sz w:val="24"/>
          <w:szCs w:val="24"/>
          <w:shd w:val="clear" w:color="auto" w:fill="FFFFFF"/>
        </w:rPr>
        <w:t xml:space="preserve">QUICENO AYALA (2017), </w:t>
      </w:r>
      <w:r w:rsidR="00AA202B" w:rsidRPr="00AA202B">
        <w:rPr>
          <w:rFonts w:ascii="Times New Roman" w:hAnsi="Times New Roman" w:cs="Times New Roman"/>
          <w:sz w:val="24"/>
          <w:szCs w:val="24"/>
        </w:rPr>
        <w:t>s</w:t>
      </w:r>
      <w:r w:rsidRPr="00AA202B">
        <w:rPr>
          <w:rFonts w:ascii="Times New Roman" w:hAnsi="Times New Roman" w:cs="Times New Roman"/>
          <w:sz w:val="24"/>
          <w:szCs w:val="24"/>
        </w:rPr>
        <w:t xml:space="preserve">ome of the services that the bank has been able to carry out efficiently and </w:t>
      </w:r>
      <w:r w:rsidRPr="00AA202B">
        <w:rPr>
          <w:rFonts w:ascii="Times New Roman" w:hAnsi="Times New Roman" w:cs="Times New Roman"/>
          <w:sz w:val="24"/>
          <w:szCs w:val="24"/>
        </w:rPr>
        <w:t>serve its customers due to its location include the auto financing services, investment, asset management and insurance services.</w:t>
      </w:r>
    </w:p>
    <w:p w14:paraId="1F067009" w14:textId="77777777" w:rsidR="00403D28" w:rsidRPr="00AA202B" w:rsidRDefault="004900EF" w:rsidP="00AA202B">
      <w:pPr>
        <w:spacing w:line="480" w:lineRule="auto"/>
        <w:ind w:firstLine="720"/>
        <w:rPr>
          <w:rFonts w:ascii="Times New Roman" w:hAnsi="Times New Roman" w:cs="Times New Roman"/>
          <w:sz w:val="24"/>
          <w:szCs w:val="24"/>
        </w:rPr>
      </w:pPr>
      <w:r w:rsidRPr="00AA202B">
        <w:rPr>
          <w:rFonts w:ascii="Times New Roman" w:hAnsi="Times New Roman" w:cs="Times New Roman"/>
          <w:sz w:val="24"/>
          <w:szCs w:val="24"/>
        </w:rPr>
        <w:lastRenderedPageBreak/>
        <w:t>The number of employees</w:t>
      </w:r>
      <w:r w:rsidR="00483A8F" w:rsidRPr="00AA202B">
        <w:rPr>
          <w:rFonts w:ascii="Times New Roman" w:hAnsi="Times New Roman" w:cs="Times New Roman"/>
          <w:sz w:val="24"/>
          <w:szCs w:val="24"/>
        </w:rPr>
        <w:t xml:space="preserve"> in TD Canada is exemplary thus reflecting the cause of its success. TD bank is said to have more than 85,000 employees who operate in different departments</w:t>
      </w:r>
      <w:r w:rsidR="00AA202B" w:rsidRPr="00AA202B">
        <w:rPr>
          <w:rFonts w:ascii="Times New Roman" w:hAnsi="Times New Roman" w:cs="Times New Roman"/>
          <w:sz w:val="24"/>
          <w:szCs w:val="24"/>
        </w:rPr>
        <w:t xml:space="preserve"> (</w:t>
      </w:r>
      <w:r w:rsidR="00AA202B" w:rsidRPr="00AA202B">
        <w:rPr>
          <w:rFonts w:ascii="Times New Roman" w:hAnsi="Times New Roman" w:cs="Times New Roman"/>
          <w:color w:val="222222"/>
          <w:sz w:val="24"/>
          <w:szCs w:val="24"/>
          <w:shd w:val="clear" w:color="auto" w:fill="FFFFFF"/>
        </w:rPr>
        <w:t>Watson &amp; Vasudev, 2017)</w:t>
      </w:r>
      <w:r w:rsidR="00483A8F" w:rsidRPr="00AA202B">
        <w:rPr>
          <w:rFonts w:ascii="Times New Roman" w:hAnsi="Times New Roman" w:cs="Times New Roman"/>
          <w:sz w:val="24"/>
          <w:szCs w:val="24"/>
        </w:rPr>
        <w:t>. In Canada, the bank acts as TD Canada Trust and se</w:t>
      </w:r>
      <w:r w:rsidR="00D130A4" w:rsidRPr="00AA202B">
        <w:rPr>
          <w:rFonts w:ascii="Times New Roman" w:hAnsi="Times New Roman" w:cs="Times New Roman"/>
          <w:sz w:val="24"/>
          <w:szCs w:val="24"/>
        </w:rPr>
        <w:t>r</w:t>
      </w:r>
      <w:r w:rsidR="00483A8F" w:rsidRPr="00AA202B">
        <w:rPr>
          <w:rFonts w:ascii="Times New Roman" w:hAnsi="Times New Roman" w:cs="Times New Roman"/>
          <w:sz w:val="24"/>
          <w:szCs w:val="24"/>
        </w:rPr>
        <w:t xml:space="preserve">ves a </w:t>
      </w:r>
      <w:r w:rsidR="00D130A4" w:rsidRPr="00AA202B">
        <w:rPr>
          <w:rFonts w:ascii="Times New Roman" w:hAnsi="Times New Roman" w:cs="Times New Roman"/>
          <w:sz w:val="24"/>
          <w:szCs w:val="24"/>
        </w:rPr>
        <w:t>customer’s</w:t>
      </w:r>
      <w:r w:rsidR="00483A8F" w:rsidRPr="00AA202B">
        <w:rPr>
          <w:rFonts w:ascii="Times New Roman" w:hAnsi="Times New Roman" w:cs="Times New Roman"/>
          <w:sz w:val="24"/>
          <w:szCs w:val="24"/>
        </w:rPr>
        <w:t xml:space="preserve"> population of ove</w:t>
      </w:r>
      <w:r w:rsidR="00D130A4" w:rsidRPr="00AA202B">
        <w:rPr>
          <w:rFonts w:ascii="Times New Roman" w:hAnsi="Times New Roman" w:cs="Times New Roman"/>
          <w:sz w:val="24"/>
          <w:szCs w:val="24"/>
        </w:rPr>
        <w:t>r 11 million who attend the</w:t>
      </w:r>
      <w:r w:rsidR="00483A8F" w:rsidRPr="00AA202B">
        <w:rPr>
          <w:rFonts w:ascii="Times New Roman" w:hAnsi="Times New Roman" w:cs="Times New Roman"/>
          <w:sz w:val="24"/>
          <w:szCs w:val="24"/>
        </w:rPr>
        <w:t xml:space="preserve"> 1150 br</w:t>
      </w:r>
      <w:r w:rsidR="00D130A4" w:rsidRPr="00AA202B">
        <w:rPr>
          <w:rFonts w:ascii="Times New Roman" w:hAnsi="Times New Roman" w:cs="Times New Roman"/>
          <w:sz w:val="24"/>
          <w:szCs w:val="24"/>
        </w:rPr>
        <w:t>a</w:t>
      </w:r>
      <w:r w:rsidR="00483A8F" w:rsidRPr="00AA202B">
        <w:rPr>
          <w:rFonts w:ascii="Times New Roman" w:hAnsi="Times New Roman" w:cs="Times New Roman"/>
          <w:sz w:val="24"/>
          <w:szCs w:val="24"/>
        </w:rPr>
        <w:t xml:space="preserve">nches located in the country. </w:t>
      </w:r>
    </w:p>
    <w:p w14:paraId="38379921" w14:textId="77777777" w:rsidR="00483A8F" w:rsidRPr="00AA202B" w:rsidRDefault="004900EF" w:rsidP="00AA202B">
      <w:pPr>
        <w:spacing w:line="480" w:lineRule="auto"/>
        <w:ind w:firstLine="720"/>
        <w:rPr>
          <w:rFonts w:ascii="Times New Roman" w:hAnsi="Times New Roman" w:cs="Times New Roman"/>
          <w:sz w:val="24"/>
          <w:szCs w:val="24"/>
        </w:rPr>
      </w:pPr>
      <w:r w:rsidRPr="00AA202B">
        <w:rPr>
          <w:rFonts w:ascii="Times New Roman" w:hAnsi="Times New Roman" w:cs="Times New Roman"/>
          <w:sz w:val="24"/>
          <w:szCs w:val="24"/>
        </w:rPr>
        <w:t>The revenue of the TD Ba</w:t>
      </w:r>
      <w:r w:rsidRPr="00AA202B">
        <w:rPr>
          <w:rFonts w:ascii="Times New Roman" w:hAnsi="Times New Roman" w:cs="Times New Roman"/>
          <w:sz w:val="24"/>
          <w:szCs w:val="24"/>
        </w:rPr>
        <w:t>nk in Canada is another fascinating issue altogether. In 2017, the revenue recorded by the bank was £34.32 billion</w:t>
      </w:r>
      <w:r w:rsidR="009A27D5" w:rsidRPr="00AA202B">
        <w:rPr>
          <w:rFonts w:ascii="Times New Roman" w:hAnsi="Times New Roman" w:cs="Times New Roman"/>
          <w:sz w:val="24"/>
          <w:szCs w:val="24"/>
        </w:rPr>
        <w:t>. On the other hand, the</w:t>
      </w:r>
      <w:r w:rsidR="00D130A4" w:rsidRPr="00AA202B">
        <w:rPr>
          <w:rFonts w:ascii="Times New Roman" w:hAnsi="Times New Roman" w:cs="Times New Roman"/>
          <w:sz w:val="24"/>
          <w:szCs w:val="24"/>
        </w:rPr>
        <w:t xml:space="preserve"> profits of the same bank stood</w:t>
      </w:r>
      <w:r w:rsidR="009A27D5" w:rsidRPr="00AA202B">
        <w:rPr>
          <w:rFonts w:ascii="Times New Roman" w:hAnsi="Times New Roman" w:cs="Times New Roman"/>
          <w:sz w:val="24"/>
          <w:szCs w:val="24"/>
        </w:rPr>
        <w:t xml:space="preserve"> at $2.7B in the fourth quarter of the year 2017. Such an enormous profit made the bank to move higher </w:t>
      </w:r>
      <w:r w:rsidR="00D130A4" w:rsidRPr="00AA202B">
        <w:rPr>
          <w:rFonts w:ascii="Times New Roman" w:hAnsi="Times New Roman" w:cs="Times New Roman"/>
          <w:sz w:val="24"/>
          <w:szCs w:val="24"/>
        </w:rPr>
        <w:t>to heights</w:t>
      </w:r>
      <w:r w:rsidR="009A27D5" w:rsidRPr="00AA202B">
        <w:rPr>
          <w:rFonts w:ascii="Times New Roman" w:hAnsi="Times New Roman" w:cs="Times New Roman"/>
          <w:sz w:val="24"/>
          <w:szCs w:val="24"/>
        </w:rPr>
        <w:t xml:space="preserve"> regarding improving the services delivered in the retail banking business. The market capitalization is another impressive thing about the TD bank in Canada. </w:t>
      </w:r>
      <w:r w:rsidR="00AA202B" w:rsidRPr="00AA202B">
        <w:rPr>
          <w:rFonts w:ascii="Times New Roman" w:hAnsi="Times New Roman" w:cs="Times New Roman"/>
          <w:sz w:val="24"/>
          <w:szCs w:val="24"/>
        </w:rPr>
        <w:t xml:space="preserve">According to </w:t>
      </w:r>
      <w:r w:rsidR="00AA202B" w:rsidRPr="00AA202B">
        <w:rPr>
          <w:rFonts w:ascii="Times New Roman" w:hAnsi="Times New Roman" w:cs="Times New Roman"/>
          <w:color w:val="222222"/>
          <w:sz w:val="24"/>
          <w:szCs w:val="24"/>
          <w:shd w:val="clear" w:color="auto" w:fill="FFFFFF"/>
        </w:rPr>
        <w:t>Gup (2017)</w:t>
      </w:r>
      <w:r w:rsidR="00AA202B" w:rsidRPr="00AA202B">
        <w:rPr>
          <w:rFonts w:ascii="Times New Roman" w:hAnsi="Times New Roman" w:cs="Times New Roman"/>
          <w:sz w:val="24"/>
          <w:szCs w:val="24"/>
        </w:rPr>
        <w:t>, i</w:t>
      </w:r>
      <w:r w:rsidR="009A27D5" w:rsidRPr="00AA202B">
        <w:rPr>
          <w:rFonts w:ascii="Times New Roman" w:hAnsi="Times New Roman" w:cs="Times New Roman"/>
          <w:sz w:val="24"/>
          <w:szCs w:val="24"/>
        </w:rPr>
        <w:t>n the four</w:t>
      </w:r>
      <w:r w:rsidR="00D130A4" w:rsidRPr="00AA202B">
        <w:rPr>
          <w:rFonts w:ascii="Times New Roman" w:hAnsi="Times New Roman" w:cs="Times New Roman"/>
          <w:sz w:val="24"/>
          <w:szCs w:val="24"/>
        </w:rPr>
        <w:t>th quarter of 2017, the bank</w:t>
      </w:r>
      <w:r w:rsidR="009A27D5" w:rsidRPr="00AA202B">
        <w:rPr>
          <w:rFonts w:ascii="Times New Roman" w:hAnsi="Times New Roman" w:cs="Times New Roman"/>
          <w:sz w:val="24"/>
          <w:szCs w:val="24"/>
        </w:rPr>
        <w:t xml:space="preserve"> recorded to have a market capitalization of $91.36 billion an amount that made it be ranked as the 14</w:t>
      </w:r>
      <w:r w:rsidR="009A27D5" w:rsidRPr="00AA202B">
        <w:rPr>
          <w:rFonts w:ascii="Times New Roman" w:hAnsi="Times New Roman" w:cs="Times New Roman"/>
          <w:sz w:val="24"/>
          <w:szCs w:val="24"/>
          <w:vertAlign w:val="superscript"/>
        </w:rPr>
        <w:t>th</w:t>
      </w:r>
      <w:r w:rsidR="00D130A4" w:rsidRPr="00AA202B">
        <w:rPr>
          <w:rFonts w:ascii="Times New Roman" w:hAnsi="Times New Roman" w:cs="Times New Roman"/>
          <w:sz w:val="24"/>
          <w:szCs w:val="24"/>
        </w:rPr>
        <w:t xml:space="preserve"> largest bank</w:t>
      </w:r>
      <w:r w:rsidR="009A27D5" w:rsidRPr="00AA202B">
        <w:rPr>
          <w:rFonts w:ascii="Times New Roman" w:hAnsi="Times New Roman" w:cs="Times New Roman"/>
          <w:sz w:val="24"/>
          <w:szCs w:val="24"/>
        </w:rPr>
        <w:t xml:space="preserve"> in the world. Also, having a market share of $91.36 billion made the earnings per share and share price to rise at a significant rate. </w:t>
      </w:r>
    </w:p>
    <w:p w14:paraId="2D34912D" w14:textId="77777777" w:rsidR="009A27D5" w:rsidRPr="00AA202B" w:rsidRDefault="004900EF" w:rsidP="00AA202B">
      <w:pPr>
        <w:spacing w:line="480" w:lineRule="auto"/>
        <w:ind w:firstLine="720"/>
        <w:rPr>
          <w:rFonts w:ascii="Times New Roman" w:hAnsi="Times New Roman" w:cs="Times New Roman"/>
          <w:sz w:val="24"/>
          <w:szCs w:val="24"/>
        </w:rPr>
      </w:pPr>
      <w:r w:rsidRPr="00AA202B">
        <w:rPr>
          <w:rFonts w:ascii="Times New Roman" w:hAnsi="Times New Roman" w:cs="Times New Roman"/>
          <w:sz w:val="24"/>
          <w:szCs w:val="24"/>
        </w:rPr>
        <w:t>TD Bank i</w:t>
      </w:r>
      <w:r w:rsidRPr="00AA202B">
        <w:rPr>
          <w:rFonts w:ascii="Times New Roman" w:hAnsi="Times New Roman" w:cs="Times New Roman"/>
          <w:sz w:val="24"/>
          <w:szCs w:val="24"/>
        </w:rPr>
        <w:t>n Canada CEO is Bharat Masrani appointed in 2014. He is a worldwide prolific businessman an aspect that catapulted him to such a position.</w:t>
      </w:r>
      <w:r w:rsidR="0061764E" w:rsidRPr="00AA202B">
        <w:rPr>
          <w:rFonts w:ascii="Times New Roman" w:hAnsi="Times New Roman" w:cs="Times New Roman"/>
          <w:sz w:val="24"/>
          <w:szCs w:val="24"/>
        </w:rPr>
        <w:t xml:space="preserve"> TD Bank in Canada has some executives.</w:t>
      </w:r>
      <w:r w:rsidR="00AA202B" w:rsidRPr="00AA202B">
        <w:rPr>
          <w:rFonts w:ascii="Times New Roman" w:hAnsi="Times New Roman" w:cs="Times New Roman"/>
          <w:sz w:val="24"/>
          <w:szCs w:val="24"/>
        </w:rPr>
        <w:t xml:space="preserve"> </w:t>
      </w:r>
      <w:r w:rsidR="0061764E" w:rsidRPr="00AA202B">
        <w:rPr>
          <w:rFonts w:ascii="Times New Roman" w:hAnsi="Times New Roman" w:cs="Times New Roman"/>
          <w:sz w:val="24"/>
          <w:szCs w:val="24"/>
        </w:rPr>
        <w:t>Some of the executives include Leo Salom who is the head of wealth management, Michael Rhodes, head of innovation and technology, Ellen Patterson head of general counsel, Frank McKenn who is the deputy chair and Colleen Johnston who is the special advisor</w:t>
      </w:r>
      <w:r w:rsidR="00AA202B" w:rsidRPr="00AA202B">
        <w:rPr>
          <w:rFonts w:ascii="Times New Roman" w:hAnsi="Times New Roman" w:cs="Times New Roman"/>
          <w:sz w:val="24"/>
          <w:szCs w:val="24"/>
        </w:rPr>
        <w:t xml:space="preserve"> (</w:t>
      </w:r>
      <w:r w:rsidR="00AA202B" w:rsidRPr="00AA202B">
        <w:rPr>
          <w:rFonts w:ascii="Times New Roman" w:hAnsi="Times New Roman" w:cs="Times New Roman"/>
          <w:color w:val="222222"/>
          <w:sz w:val="24"/>
          <w:szCs w:val="24"/>
          <w:shd w:val="clear" w:color="auto" w:fill="FFFFFF"/>
        </w:rPr>
        <w:t>QUICENO AYALA, 2017)</w:t>
      </w:r>
      <w:r w:rsidR="0061764E" w:rsidRPr="00AA202B">
        <w:rPr>
          <w:rFonts w:ascii="Times New Roman" w:hAnsi="Times New Roman" w:cs="Times New Roman"/>
          <w:sz w:val="24"/>
          <w:szCs w:val="24"/>
        </w:rPr>
        <w:t xml:space="preserve">. Other key executives include Paul Doughlas head of Canadian business banking, Bob Dorrance head of wholesale banking, Terie Currie head of Canadian personal banking, Norie Campbell head of customer and colleague experience, Aja Bambawale the chief risk officer and Riaz Ahmed the chief financial officer. Having such a great </w:t>
      </w:r>
      <w:r w:rsidR="0061764E" w:rsidRPr="00AA202B">
        <w:rPr>
          <w:rFonts w:ascii="Times New Roman" w:hAnsi="Times New Roman" w:cs="Times New Roman"/>
          <w:sz w:val="24"/>
          <w:szCs w:val="24"/>
        </w:rPr>
        <w:lastRenderedPageBreak/>
        <w:t>team and combination per say has made the TD bank in Canad</w:t>
      </w:r>
      <w:r w:rsidR="00D130A4" w:rsidRPr="00AA202B">
        <w:rPr>
          <w:rFonts w:ascii="Times New Roman" w:hAnsi="Times New Roman" w:cs="Times New Roman"/>
          <w:sz w:val="24"/>
          <w:szCs w:val="24"/>
        </w:rPr>
        <w:t>a</w:t>
      </w:r>
      <w:r w:rsidR="0061764E" w:rsidRPr="00AA202B">
        <w:rPr>
          <w:rFonts w:ascii="Times New Roman" w:hAnsi="Times New Roman" w:cs="Times New Roman"/>
          <w:sz w:val="24"/>
          <w:szCs w:val="24"/>
        </w:rPr>
        <w:t xml:space="preserve"> be able to compete with other banks in the industry.</w:t>
      </w:r>
    </w:p>
    <w:p w14:paraId="23EACE17" w14:textId="77777777" w:rsidR="00AA202B" w:rsidRPr="00AA202B" w:rsidRDefault="004900EF" w:rsidP="00AA202B">
      <w:pPr>
        <w:spacing w:line="480" w:lineRule="auto"/>
        <w:rPr>
          <w:rFonts w:ascii="Times New Roman" w:hAnsi="Times New Roman" w:cs="Times New Roman"/>
          <w:sz w:val="24"/>
          <w:szCs w:val="24"/>
        </w:rPr>
      </w:pPr>
      <w:r w:rsidRPr="00AA202B">
        <w:rPr>
          <w:rFonts w:ascii="Times New Roman" w:hAnsi="Times New Roman" w:cs="Times New Roman"/>
          <w:sz w:val="24"/>
          <w:szCs w:val="24"/>
        </w:rPr>
        <w:br w:type="page"/>
      </w:r>
    </w:p>
    <w:p w14:paraId="01F0FF95" w14:textId="77777777" w:rsidR="00AA202B" w:rsidRPr="00AA202B" w:rsidRDefault="004900EF" w:rsidP="00AA202B">
      <w:pPr>
        <w:spacing w:line="480" w:lineRule="auto"/>
        <w:jc w:val="center"/>
        <w:rPr>
          <w:rFonts w:ascii="Times New Roman" w:hAnsi="Times New Roman" w:cs="Times New Roman"/>
          <w:sz w:val="24"/>
          <w:szCs w:val="24"/>
        </w:rPr>
      </w:pPr>
      <w:r w:rsidRPr="00AA202B">
        <w:rPr>
          <w:rFonts w:ascii="Times New Roman" w:hAnsi="Times New Roman" w:cs="Times New Roman"/>
          <w:sz w:val="24"/>
          <w:szCs w:val="24"/>
        </w:rPr>
        <w:lastRenderedPageBreak/>
        <w:t>References</w:t>
      </w:r>
    </w:p>
    <w:p w14:paraId="1589A596" w14:textId="77777777" w:rsidR="00AA202B" w:rsidRPr="00AA202B" w:rsidRDefault="004900EF" w:rsidP="00AA202B">
      <w:pPr>
        <w:spacing w:line="480" w:lineRule="auto"/>
        <w:ind w:left="720" w:hanging="720"/>
        <w:rPr>
          <w:rFonts w:ascii="Times New Roman" w:hAnsi="Times New Roman" w:cs="Times New Roman"/>
          <w:color w:val="222222"/>
          <w:sz w:val="24"/>
          <w:szCs w:val="24"/>
          <w:shd w:val="clear" w:color="auto" w:fill="FFFFFF"/>
        </w:rPr>
      </w:pPr>
      <w:r w:rsidRPr="00AA202B">
        <w:rPr>
          <w:rFonts w:ascii="Times New Roman" w:hAnsi="Times New Roman" w:cs="Times New Roman"/>
          <w:color w:val="222222"/>
          <w:sz w:val="24"/>
          <w:szCs w:val="24"/>
          <w:shd w:val="clear" w:color="auto" w:fill="FFFFFF"/>
        </w:rPr>
        <w:t>Gup, B. E. (2017). 11. An economic perspective of big banks. </w:t>
      </w:r>
      <w:r w:rsidRPr="00AA202B">
        <w:rPr>
          <w:rFonts w:ascii="Times New Roman" w:hAnsi="Times New Roman" w:cs="Times New Roman"/>
          <w:i/>
          <w:iCs/>
          <w:color w:val="222222"/>
          <w:sz w:val="24"/>
          <w:szCs w:val="24"/>
          <w:shd w:val="clear" w:color="auto" w:fill="FFFFFF"/>
        </w:rPr>
        <w:t>The Most Important Concepts in Finance</w:t>
      </w:r>
      <w:r w:rsidRPr="00AA202B">
        <w:rPr>
          <w:rFonts w:ascii="Times New Roman" w:hAnsi="Times New Roman" w:cs="Times New Roman"/>
          <w:color w:val="222222"/>
          <w:sz w:val="24"/>
          <w:szCs w:val="24"/>
          <w:shd w:val="clear" w:color="auto" w:fill="FFFFFF"/>
        </w:rPr>
        <w:t>, 205.</w:t>
      </w:r>
    </w:p>
    <w:p w14:paraId="5CA236A5" w14:textId="77777777" w:rsidR="00AA202B" w:rsidRPr="00AA202B" w:rsidRDefault="004900EF" w:rsidP="00AA202B">
      <w:pPr>
        <w:spacing w:line="480" w:lineRule="auto"/>
        <w:ind w:left="720" w:hanging="720"/>
        <w:rPr>
          <w:rFonts w:ascii="Times New Roman" w:hAnsi="Times New Roman" w:cs="Times New Roman"/>
          <w:sz w:val="24"/>
          <w:szCs w:val="24"/>
        </w:rPr>
      </w:pPr>
      <w:r w:rsidRPr="00AA202B">
        <w:rPr>
          <w:rFonts w:ascii="Times New Roman" w:hAnsi="Times New Roman" w:cs="Times New Roman"/>
          <w:color w:val="222222"/>
          <w:sz w:val="24"/>
          <w:szCs w:val="24"/>
          <w:shd w:val="clear" w:color="auto" w:fill="FFFFFF"/>
        </w:rPr>
        <w:t>QUICENO AY</w:t>
      </w:r>
      <w:r w:rsidRPr="00AA202B">
        <w:rPr>
          <w:rFonts w:ascii="Times New Roman" w:hAnsi="Times New Roman" w:cs="Times New Roman"/>
          <w:color w:val="222222"/>
          <w:sz w:val="24"/>
          <w:szCs w:val="24"/>
          <w:shd w:val="clear" w:color="auto" w:fill="FFFFFF"/>
        </w:rPr>
        <w:t>ALA, A. F. (2017). Value-added creation from the introduction of innovative mobile banking services: an approach for banking institutions.</w:t>
      </w:r>
    </w:p>
    <w:p w14:paraId="56174FE7" w14:textId="77777777" w:rsidR="00AA202B" w:rsidRPr="00AA202B" w:rsidRDefault="004900EF" w:rsidP="00AA202B">
      <w:pPr>
        <w:spacing w:line="480" w:lineRule="auto"/>
        <w:ind w:left="720" w:hanging="720"/>
        <w:rPr>
          <w:rFonts w:ascii="Times New Roman" w:hAnsi="Times New Roman" w:cs="Times New Roman"/>
          <w:color w:val="222222"/>
          <w:sz w:val="24"/>
          <w:szCs w:val="24"/>
          <w:shd w:val="clear" w:color="auto" w:fill="FFFFFF"/>
        </w:rPr>
      </w:pPr>
      <w:r w:rsidRPr="00AA202B">
        <w:rPr>
          <w:rFonts w:ascii="Times New Roman" w:hAnsi="Times New Roman" w:cs="Times New Roman"/>
          <w:color w:val="222222"/>
          <w:sz w:val="24"/>
          <w:szCs w:val="24"/>
          <w:shd w:val="clear" w:color="auto" w:fill="FFFFFF"/>
        </w:rPr>
        <w:t>Watson, S., &amp; Vasudev, P. M. (Eds.). (2017). </w:t>
      </w:r>
      <w:r w:rsidR="002300E5">
        <w:rPr>
          <w:rFonts w:ascii="Times New Roman" w:hAnsi="Times New Roman" w:cs="Times New Roman"/>
          <w:iCs/>
          <w:color w:val="222222"/>
          <w:sz w:val="24"/>
          <w:szCs w:val="24"/>
          <w:shd w:val="clear" w:color="auto" w:fill="FFFFFF"/>
        </w:rPr>
        <w:t>Innovations in corporate governance: Global p</w:t>
      </w:r>
      <w:r w:rsidRPr="002300E5">
        <w:rPr>
          <w:rFonts w:ascii="Times New Roman" w:hAnsi="Times New Roman" w:cs="Times New Roman"/>
          <w:iCs/>
          <w:color w:val="222222"/>
          <w:sz w:val="24"/>
          <w:szCs w:val="24"/>
          <w:shd w:val="clear" w:color="auto" w:fill="FFFFFF"/>
        </w:rPr>
        <w:t>erspectives</w:t>
      </w:r>
      <w:r w:rsidRPr="002300E5">
        <w:rPr>
          <w:rFonts w:ascii="Times New Roman" w:hAnsi="Times New Roman" w:cs="Times New Roman"/>
          <w:color w:val="222222"/>
          <w:sz w:val="24"/>
          <w:szCs w:val="24"/>
          <w:shd w:val="clear" w:color="auto" w:fill="FFFFFF"/>
        </w:rPr>
        <w:t xml:space="preserve">. </w:t>
      </w:r>
      <w:r w:rsidRPr="00AA202B">
        <w:rPr>
          <w:rFonts w:ascii="Times New Roman" w:hAnsi="Times New Roman" w:cs="Times New Roman"/>
          <w:color w:val="222222"/>
          <w:sz w:val="24"/>
          <w:szCs w:val="24"/>
          <w:shd w:val="clear" w:color="auto" w:fill="FFFFFF"/>
        </w:rPr>
        <w:t xml:space="preserve">Edward </w:t>
      </w:r>
      <w:r w:rsidRPr="00AA202B">
        <w:rPr>
          <w:rFonts w:ascii="Times New Roman" w:hAnsi="Times New Roman" w:cs="Times New Roman"/>
          <w:color w:val="222222"/>
          <w:sz w:val="24"/>
          <w:szCs w:val="24"/>
          <w:shd w:val="clear" w:color="auto" w:fill="FFFFFF"/>
        </w:rPr>
        <w:t>Elgar Publishing.</w:t>
      </w:r>
    </w:p>
    <w:sectPr w:rsidR="00AA202B" w:rsidRPr="00AA202B" w:rsidSect="00D130A4">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C96292" w14:textId="77777777" w:rsidR="004900EF" w:rsidRDefault="004900EF">
      <w:pPr>
        <w:spacing w:after="0" w:line="240" w:lineRule="auto"/>
      </w:pPr>
      <w:r>
        <w:separator/>
      </w:r>
    </w:p>
  </w:endnote>
  <w:endnote w:type="continuationSeparator" w:id="0">
    <w:p w14:paraId="0DEADEEE" w14:textId="77777777" w:rsidR="004900EF" w:rsidRDefault="00490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0BA696" w14:textId="77777777" w:rsidR="004900EF" w:rsidRDefault="004900EF">
      <w:pPr>
        <w:spacing w:after="0" w:line="240" w:lineRule="auto"/>
      </w:pPr>
      <w:r>
        <w:separator/>
      </w:r>
    </w:p>
  </w:footnote>
  <w:footnote w:type="continuationSeparator" w:id="0">
    <w:p w14:paraId="0712ADFE" w14:textId="77777777" w:rsidR="004900EF" w:rsidRDefault="004900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09623248"/>
      <w:docPartObj>
        <w:docPartGallery w:val="Page Numbers (Top of Page)"/>
        <w:docPartUnique/>
      </w:docPartObj>
    </w:sdtPr>
    <w:sdtEndPr>
      <w:rPr>
        <w:noProof/>
      </w:rPr>
    </w:sdtEndPr>
    <w:sdtContent>
      <w:p w14:paraId="68E1A177" w14:textId="77777777" w:rsidR="00D130A4" w:rsidRPr="00D130A4" w:rsidRDefault="004900EF">
        <w:pPr>
          <w:pStyle w:val="Header"/>
          <w:jc w:val="right"/>
          <w:rPr>
            <w:rFonts w:ascii="Times New Roman" w:hAnsi="Times New Roman" w:cs="Times New Roman"/>
            <w:sz w:val="24"/>
            <w:szCs w:val="24"/>
          </w:rPr>
        </w:pPr>
        <w:r w:rsidRPr="00D130A4">
          <w:rPr>
            <w:rFonts w:ascii="Times New Roman" w:hAnsi="Times New Roman" w:cs="Times New Roman"/>
            <w:sz w:val="24"/>
            <w:szCs w:val="24"/>
          </w:rPr>
          <w:t>TD BANK IN CANADA</w:t>
        </w:r>
        <w:r>
          <w:rPr>
            <w:rFonts w:ascii="Times New Roman" w:hAnsi="Times New Roman" w:cs="Times New Roman"/>
            <w:sz w:val="24"/>
            <w:szCs w:val="24"/>
          </w:rPr>
          <w:t xml:space="preserve">                                                                                                                 </w:t>
        </w:r>
        <w:r w:rsidRPr="00D130A4">
          <w:rPr>
            <w:rFonts w:ascii="Times New Roman" w:hAnsi="Times New Roman" w:cs="Times New Roman"/>
            <w:sz w:val="24"/>
            <w:szCs w:val="24"/>
          </w:rPr>
          <w:fldChar w:fldCharType="begin"/>
        </w:r>
        <w:r w:rsidRPr="00D130A4">
          <w:rPr>
            <w:rFonts w:ascii="Times New Roman" w:hAnsi="Times New Roman" w:cs="Times New Roman"/>
            <w:sz w:val="24"/>
            <w:szCs w:val="24"/>
          </w:rPr>
          <w:instrText xml:space="preserve"> PAGE   \* MERGEFORMAT </w:instrText>
        </w:r>
        <w:r w:rsidRPr="00D130A4">
          <w:rPr>
            <w:rFonts w:ascii="Times New Roman" w:hAnsi="Times New Roman" w:cs="Times New Roman"/>
            <w:sz w:val="24"/>
            <w:szCs w:val="24"/>
          </w:rPr>
          <w:fldChar w:fldCharType="separate"/>
        </w:r>
        <w:r w:rsidR="00981B27">
          <w:rPr>
            <w:rFonts w:ascii="Times New Roman" w:hAnsi="Times New Roman" w:cs="Times New Roman"/>
            <w:noProof/>
            <w:sz w:val="24"/>
            <w:szCs w:val="24"/>
          </w:rPr>
          <w:t>4</w:t>
        </w:r>
        <w:r w:rsidRPr="00D130A4">
          <w:rPr>
            <w:rFonts w:ascii="Times New Roman" w:hAnsi="Times New Roman" w:cs="Times New Roman"/>
            <w:noProof/>
            <w:sz w:val="24"/>
            <w:szCs w:val="24"/>
          </w:rPr>
          <w:fldChar w:fldCharType="end"/>
        </w:r>
      </w:p>
    </w:sdtContent>
  </w:sdt>
  <w:p w14:paraId="32FC4A91" w14:textId="77777777" w:rsidR="00D130A4" w:rsidRPr="00D130A4" w:rsidRDefault="00D130A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BCCA82" w14:textId="77777777" w:rsidR="00D130A4" w:rsidRPr="00D130A4" w:rsidRDefault="004900EF" w:rsidP="00D130A4">
    <w:pPr>
      <w:pStyle w:val="Header"/>
      <w:rPr>
        <w:rFonts w:ascii="Times New Roman" w:hAnsi="Times New Roman" w:cs="Times New Roman"/>
        <w:sz w:val="24"/>
        <w:szCs w:val="24"/>
      </w:rPr>
    </w:pPr>
    <w:r w:rsidRPr="00D130A4">
      <w:rPr>
        <w:rFonts w:ascii="Times New Roman" w:hAnsi="Times New Roman" w:cs="Times New Roman"/>
        <w:sz w:val="24"/>
        <w:szCs w:val="24"/>
      </w:rPr>
      <w:t>Running</w:t>
    </w:r>
    <w:r w:rsidRPr="00D130A4">
      <w:rPr>
        <w:rFonts w:ascii="Times New Roman" w:hAnsi="Times New Roman" w:cs="Times New Roman"/>
        <w:sz w:val="24"/>
        <w:szCs w:val="24"/>
      </w:rPr>
      <w:t xml:space="preserve"> head: TD BANK IN CANADA</w:t>
    </w:r>
  </w:p>
  <w:p w14:paraId="40B1AA7A" w14:textId="77777777" w:rsidR="00D130A4" w:rsidRPr="00D130A4" w:rsidRDefault="00D130A4">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M0NTC2MDY2MDUztbRU0lEKTi0uzszPAykwqgUAG6pCEiwAAAA="/>
  </w:docVars>
  <w:rsids>
    <w:rsidRoot w:val="004C2A2E"/>
    <w:rsid w:val="002300E5"/>
    <w:rsid w:val="00287A11"/>
    <w:rsid w:val="00325197"/>
    <w:rsid w:val="00403D28"/>
    <w:rsid w:val="004607ED"/>
    <w:rsid w:val="0047503F"/>
    <w:rsid w:val="00483A8F"/>
    <w:rsid w:val="004900EF"/>
    <w:rsid w:val="004C2A2E"/>
    <w:rsid w:val="005F15D8"/>
    <w:rsid w:val="0061764E"/>
    <w:rsid w:val="008F65A8"/>
    <w:rsid w:val="00981B27"/>
    <w:rsid w:val="009A27D5"/>
    <w:rsid w:val="00A6064A"/>
    <w:rsid w:val="00A95E73"/>
    <w:rsid w:val="00AA202B"/>
    <w:rsid w:val="00B22530"/>
    <w:rsid w:val="00B61C3A"/>
    <w:rsid w:val="00D130A4"/>
    <w:rsid w:val="00D9264F"/>
    <w:rsid w:val="00E46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9B782A-4C8D-40F0-82DA-E67987CF5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30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0A4"/>
  </w:style>
  <w:style w:type="paragraph" w:styleId="Footer">
    <w:name w:val="footer"/>
    <w:basedOn w:val="Normal"/>
    <w:link w:val="FooterChar"/>
    <w:uiPriority w:val="99"/>
    <w:unhideWhenUsed/>
    <w:rsid w:val="00D130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0A4"/>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61C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1C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644</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8</cp:revision>
  <dcterms:created xsi:type="dcterms:W3CDTF">2018-03-31T06:13:00Z</dcterms:created>
  <dcterms:modified xsi:type="dcterms:W3CDTF">2018-03-31T10:20:00Z</dcterms:modified>
</cp:coreProperties>
</file>